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140" w:right="40" w:firstLine="4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LAUDO MÉDICO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ind w:right="580" w:hanging="0"/>
        <w:jc w:val="left"/>
        <w:rPr/>
      </w:pPr>
      <w:r>
        <w:rPr>
          <w:rFonts w:eastAsia="Times New Roman" w:cs="Times New Roman" w:ascii="Times New Roman" w:hAnsi="Times New Roman"/>
          <w:highlight w:val="white"/>
        </w:rPr>
        <w:t>A ser encaminhado por todos aqueles que escolheram concorrer pela reserva de vaga P</w:t>
      </w:r>
      <w:r>
        <w:rPr>
          <w:rFonts w:eastAsia="Times New Roman" w:cs="Times New Roman" w:ascii="Times New Roman" w:hAnsi="Times New Roman"/>
          <w:highlight w:val="white"/>
        </w:rPr>
        <w:t>C</w:t>
      </w:r>
      <w:r>
        <w:rPr>
          <w:rFonts w:eastAsia="Times New Roman" w:cs="Times New Roman" w:ascii="Times New Roman" w:hAnsi="Times New Roman"/>
          <w:highlight w:val="white"/>
        </w:rPr>
        <w:t xml:space="preserve">D. </w:t>
      </w:r>
    </w:p>
    <w:p>
      <w:pPr>
        <w:pStyle w:val="Normal1"/>
        <w:ind w:right="580" w:hanging="0"/>
        <w:jc w:val="left"/>
        <w:rPr>
          <w:rFonts w:ascii="Times New Roman" w:hAnsi="Times New Roman" w:eastAsia="Times New Roman" w:cs="Times New Roman"/>
          <w:highlight w:val="white"/>
        </w:rPr>
      </w:pPr>
      <w:r>
        <w:rPr/>
      </w:r>
    </w:p>
    <w:p>
      <w:pPr>
        <w:pStyle w:val="Normal1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highlight w:val="white"/>
        </w:rPr>
        <w:t xml:space="preserve">Todos os dados solicitados no Laudo deverão ser rigorosamente preenchidos. O não atendimento às solicitações poderá implicar em prejuízos ao candidato. </w:t>
      </w:r>
    </w:p>
    <w:p>
      <w:pPr>
        <w:pStyle w:val="Normal1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/>
      </w:r>
    </w:p>
    <w:p>
      <w:pPr>
        <w:pStyle w:val="Normal1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highlight w:val="white"/>
        </w:rPr>
        <w:t xml:space="preserve">O(a) candidato(a) 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______________________________________________________________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highlight w:val="white"/>
        </w:rPr>
        <w:t>portador(a) do documento de identificação n.º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    </w:t>
        <w:tab/>
      </w:r>
      <w:r>
        <w:rPr>
          <w:rFonts w:eastAsia="Times New Roman" w:cs="Times New Roman" w:ascii="Times New Roman" w:hAnsi="Times New Roman"/>
          <w:highlight w:val="white"/>
        </w:rPr>
        <w:t>, CPF n.º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   </w:t>
        <w:tab/>
      </w:r>
      <w:r>
        <w:rPr>
          <w:rFonts w:eastAsia="Times New Roman" w:cs="Times New Roman" w:ascii="Times New Roman" w:hAnsi="Times New Roman"/>
          <w:highlight w:val="white"/>
        </w:rPr>
        <w:t>, telefones __________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highlight w:val="white"/>
        </w:rPr>
        <w:t>, candidato(a) ao Processo Seletivo, foi submetido(a), nesta data, a exame clínico, sendo identificada a existência de deficiência de conformidade com o Decreto n. 3.298, de 20/12/99 e suas alterações posteriores e na súmula nº 377-STJ, de 22/04/2009.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widowControl/>
        <w:bidi w:val="0"/>
        <w:spacing w:lineRule="auto" w:line="276" w:before="0" w:after="0"/>
        <w:ind w:left="0" w:right="567" w:hanging="0"/>
        <w:jc w:val="left"/>
        <w:rPr/>
      </w:pPr>
      <w:r>
        <w:rPr>
          <w:rFonts w:eastAsia="Times New Roman" w:cs="Times New Roman" w:ascii="Times New Roman" w:hAnsi="Times New Roman"/>
          <w:highlight w:val="white"/>
        </w:rPr>
        <w:t>Assinale, a seguir, o tipo de deficiência do candidato:</w:t>
      </w:r>
    </w:p>
    <w:tbl>
      <w:tblPr>
        <w:tblStyle w:val="Table1"/>
        <w:tblW w:w="8910" w:type="dxa"/>
        <w:jc w:val="left"/>
        <w:tblInd w:w="0" w:type="dxa"/>
        <w:tblLayout w:type="fixed"/>
        <w:tblCellMar>
          <w:top w:w="100" w:type="dxa"/>
          <w:left w:w="0" w:type="dxa"/>
          <w:bottom w:w="100" w:type="dxa"/>
          <w:right w:w="0" w:type="dxa"/>
        </w:tblCellMar>
        <w:tblLook w:val="0600"/>
      </w:tblPr>
      <w:tblGrid>
        <w:gridCol w:w="3292"/>
        <w:gridCol w:w="2208"/>
        <w:gridCol w:w="3410"/>
      </w:tblGrid>
      <w:tr>
        <w:trPr>
          <w:trHeight w:val="735" w:hRule="atLeast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DEFICIÊNCIA FÍSICA*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3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1. ( ) Paraplegia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6. ( ) Tetraparesia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11. ( ) Amputação ou Ausência de Membro</w:t>
            </w:r>
          </w:p>
        </w:tc>
      </w:tr>
      <w:tr>
        <w:trPr>
          <w:trHeight w:val="480" w:hRule="atLeast"/>
        </w:trPr>
        <w:tc>
          <w:tcPr>
            <w:tcW w:w="3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2. ( ) Paraparesia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7. ( ) Triplegia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12. ( ) Paralisia Cerebral</w:t>
            </w:r>
          </w:p>
        </w:tc>
      </w:tr>
      <w:tr>
        <w:trPr>
          <w:trHeight w:val="735" w:hRule="atLeast"/>
        </w:trPr>
        <w:tc>
          <w:tcPr>
            <w:tcW w:w="3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3. ( ) Monoplegia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8. ( ) Triparesia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13. ( ) Membros com deformidade congênita ou adquirida</w:t>
            </w:r>
          </w:p>
        </w:tc>
      </w:tr>
      <w:tr>
        <w:trPr>
          <w:trHeight w:val="480" w:hRule="atLeast"/>
        </w:trPr>
        <w:tc>
          <w:tcPr>
            <w:tcW w:w="3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4. ( ) Monoparesia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9. ( ) Hemiplegia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14. ( ) Ostomias</w:t>
            </w:r>
          </w:p>
        </w:tc>
      </w:tr>
      <w:tr>
        <w:trPr>
          <w:trHeight w:val="735" w:hRule="atLeast"/>
        </w:trPr>
        <w:tc>
          <w:tcPr>
            <w:tcW w:w="3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5. ( ) Tetraplegia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10. ( ) Hemiparesia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15. ( ) Nanismo</w:t>
            </w:r>
          </w:p>
        </w:tc>
      </w:tr>
    </w:tbl>
    <w:p>
      <w:pPr>
        <w:pStyle w:val="Normal1"/>
        <w:widowControl/>
        <w:bidi w:val="0"/>
        <w:spacing w:lineRule="auto" w:line="276" w:before="0" w:after="0"/>
        <w:ind w:left="0" w:right="567" w:hanging="0"/>
        <w:jc w:val="left"/>
        <w:rPr/>
      </w:pPr>
      <w:r>
        <w:rPr>
          <w:rFonts w:eastAsia="Times New Roman" w:cs="Times New Roman" w:ascii="Times New Roman" w:hAnsi="Times New Roman"/>
          <w:i/>
          <w:highlight w:val="white"/>
        </w:rPr>
        <w:t>*Exceto as deformidades estéticas e as que não produzam dificuldades para o desempenho de funções.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widowControl/>
        <w:bidi w:val="0"/>
        <w:spacing w:lineRule="auto" w:line="276" w:before="0" w:after="0"/>
        <w:ind w:left="0" w:right="283" w:hanging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( ) DEFICIÊNCIA AUDITIVA*: perda bilateral, parcial ou total de 41 decibéis (dB) ou mais, aferida por audiograma, nas frequências de 500 Hz, 1.000 Hz, 2.000 Hz e 3.000 Hz.</w:t>
      </w:r>
    </w:p>
    <w:p>
      <w:pPr>
        <w:pStyle w:val="Normal1"/>
        <w:widowControl/>
        <w:bidi w:val="0"/>
        <w:spacing w:lineRule="auto" w:line="276" w:before="0" w:after="0"/>
        <w:ind w:left="0" w:right="283" w:hanging="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* </w:t>
      </w:r>
      <w:r>
        <w:rPr>
          <w:rFonts w:eastAsia="Times New Roman" w:cs="Times New Roman" w:ascii="Times New Roman" w:hAnsi="Times New Roman"/>
          <w:i/>
          <w:highlight w:val="white"/>
        </w:rPr>
        <w:t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</w:p>
    <w:p>
      <w:pPr>
        <w:pStyle w:val="Normal1"/>
        <w:widowControl/>
        <w:bidi w:val="0"/>
        <w:spacing w:lineRule="auto" w:line="276" w:before="0" w:after="0"/>
        <w:ind w:left="0" w:right="283" w:hanging="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/>
      </w:r>
    </w:p>
    <w:tbl>
      <w:tblPr>
        <w:tblStyle w:val="Table2"/>
        <w:tblW w:w="8955" w:type="dxa"/>
        <w:jc w:val="left"/>
        <w:tblInd w:w="0" w:type="dxa"/>
        <w:tblLayout w:type="fixed"/>
        <w:tblCellMar>
          <w:top w:w="100" w:type="dxa"/>
          <w:left w:w="0" w:type="dxa"/>
          <w:bottom w:w="100" w:type="dxa"/>
          <w:right w:w="0" w:type="dxa"/>
        </w:tblCellMar>
        <w:tblLook w:val="0600"/>
      </w:tblPr>
      <w:tblGrid>
        <w:gridCol w:w="8955"/>
      </w:tblGrid>
      <w:tr>
        <w:trPr>
          <w:trHeight w:val="990" w:hRule="atLeast"/>
        </w:trPr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bidi w:val="0"/>
              <w:spacing w:lineRule="auto" w:line="240" w:before="20" w:after="0"/>
              <w:ind w:left="0" w:right="3798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 xml:space="preserve"> </w:t>
            </w:r>
          </w:p>
          <w:p>
            <w:pPr>
              <w:pStyle w:val="Normal1"/>
              <w:widowControl w:val="false"/>
              <w:bidi w:val="0"/>
              <w:spacing w:lineRule="auto" w:line="240" w:before="20" w:after="0"/>
              <w:ind w:left="0" w:right="3798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DEFICIÊNCIA VISUAL:</w:t>
            </w:r>
          </w:p>
        </w:tc>
      </w:tr>
      <w:tr>
        <w:trPr>
          <w:trHeight w:val="735" w:hRule="atLeast"/>
        </w:trPr>
        <w:tc>
          <w:tcPr>
            <w:tcW w:w="8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Cegueira - acuidade visual igual ou menor que 0,05 (20/400) no melhor olho, com a melhor correção óptica.</w:t>
            </w:r>
          </w:p>
        </w:tc>
      </w:tr>
      <w:tr>
        <w:trPr>
          <w:trHeight w:val="840" w:hRule="atLeast"/>
        </w:trPr>
        <w:tc>
          <w:tcPr>
            <w:tcW w:w="8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Baixa visão – acuidade visual entre 0,3 (20/66) e 0,05 (20/400) no melhor olho, com a melhor correção óptica.</w:t>
            </w:r>
          </w:p>
        </w:tc>
      </w:tr>
      <w:tr>
        <w:trPr>
          <w:trHeight w:val="480" w:hRule="atLeast"/>
        </w:trPr>
        <w:tc>
          <w:tcPr>
            <w:tcW w:w="8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Campo visual – em ambos os olhos forem iguais ou menores que 60°.</w:t>
            </w:r>
          </w:p>
        </w:tc>
      </w:tr>
      <w:tr>
        <w:trPr>
          <w:trHeight w:val="480" w:hRule="atLeast"/>
        </w:trPr>
        <w:tc>
          <w:tcPr>
            <w:tcW w:w="8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A ocorrência simultânea de quaisquer das situações anteriores.</w:t>
            </w:r>
          </w:p>
        </w:tc>
      </w:tr>
    </w:tbl>
    <w:p>
      <w:pPr>
        <w:pStyle w:val="Normal1"/>
        <w:widowControl/>
        <w:bidi w:val="0"/>
        <w:spacing w:lineRule="auto" w:line="276" w:before="0" w:after="0"/>
        <w:ind w:left="0" w:right="283" w:hanging="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i/>
          <w:highlight w:val="white"/>
        </w:rPr>
        <w:t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</w:p>
    <w:p>
      <w:pPr>
        <w:pStyle w:val="Normal1"/>
        <w:widowControl/>
        <w:bidi w:val="0"/>
        <w:spacing w:lineRule="auto" w:line="276" w:before="0" w:after="0"/>
        <w:ind w:left="0" w:right="283" w:hanging="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/>
      </w:r>
    </w:p>
    <w:tbl>
      <w:tblPr>
        <w:tblStyle w:val="Table3"/>
        <w:tblW w:w="8895" w:type="dxa"/>
        <w:jc w:val="left"/>
        <w:tblInd w:w="0" w:type="dxa"/>
        <w:tblLayout w:type="fixed"/>
        <w:tblCellMar>
          <w:top w:w="100" w:type="dxa"/>
          <w:left w:w="0" w:type="dxa"/>
          <w:bottom w:w="100" w:type="dxa"/>
          <w:right w:w="0" w:type="dxa"/>
        </w:tblCellMar>
        <w:tblLook w:val="0600"/>
      </w:tblPr>
      <w:tblGrid>
        <w:gridCol w:w="2130"/>
        <w:gridCol w:w="3014"/>
        <w:gridCol w:w="2400"/>
        <w:gridCol w:w="1350"/>
      </w:tblGrid>
      <w:tr>
        <w:trPr>
          <w:trHeight w:val="1005" w:hRule="atLeast"/>
        </w:trPr>
        <w:tc>
          <w:tcPr>
            <w:tcW w:w="8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20" w:after="0"/>
              <w:ind w:left="20" w:right="-20" w:hanging="0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( ) DEFICIÊNCIA INTELECTUAL: funcionamento intelectual significativamente inferior à média, com manifestação antes dos 18 anos e limitações associadas a duas ou mais áreas de habilidades adaptativas, tais como:</w:t>
            </w:r>
          </w:p>
        </w:tc>
      </w:tr>
      <w:tr>
        <w:trPr>
          <w:trHeight w:val="645" w:hRule="atLeast"/>
        </w:trPr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1. ( ) Comunicação</w:t>
            </w:r>
          </w:p>
        </w:tc>
        <w:tc>
          <w:tcPr>
            <w:tcW w:w="301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3. (  ) Habilidades sociais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left="4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5. ( ) Saúde e segurança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7. ( ) Lazer</w:t>
            </w:r>
          </w:p>
        </w:tc>
      </w:tr>
      <w:tr>
        <w:trPr>
          <w:trHeight w:val="735" w:hRule="atLeast"/>
        </w:trPr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2. ( ) Cuidado pessoal</w:t>
            </w:r>
          </w:p>
        </w:tc>
        <w:tc>
          <w:tcPr>
            <w:tcW w:w="301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4. ( ) Utilização de recursos da comunidade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6. ( ) Habilidades acadêmicas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8. ( ) Trabalho</w:t>
            </w:r>
          </w:p>
        </w:tc>
      </w:tr>
    </w:tbl>
    <w:p>
      <w:pPr>
        <w:pStyle w:val="Normal1"/>
        <w:widowControl/>
        <w:bidi w:val="0"/>
        <w:spacing w:lineRule="auto" w:line="276" w:before="0" w:after="0"/>
        <w:ind w:left="0" w:right="113" w:hanging="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i/>
          <w:highlight w:val="white"/>
        </w:rPr>
        <w:t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ind w:hanging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(   ) DEFICIÊNCIA MÚLTIPLA: associação de duas ou mais deficiências:</w:t>
      </w:r>
    </w:p>
    <w:p>
      <w:pPr>
        <w:pStyle w:val="Normal1"/>
        <w:ind w:hanging="0"/>
        <w:jc w:val="both"/>
        <w:rPr>
          <w:rFonts w:ascii="Times New Roman" w:hAnsi="Times New Roman" w:eastAsia="Times New Roman" w:cs="Times New Roman"/>
          <w:highlight w:val="white"/>
        </w:rPr>
      </w:pPr>
      <w:r>
        <w:rPr/>
      </w:r>
    </w:p>
    <w:p>
      <w:pPr>
        <w:pStyle w:val="Normal1"/>
        <w:widowControl/>
        <w:tabs>
          <w:tab w:val="clear" w:pos="720"/>
          <w:tab w:val="left" w:pos="9025" w:leader="none"/>
        </w:tabs>
        <w:bidi w:val="0"/>
        <w:spacing w:lineRule="auto" w:line="276" w:before="0" w:after="0"/>
        <w:ind w:left="0" w:right="170" w:hanging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( ) TRANSTORNO DO ESPECTRO AUTISTA: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>
      <w:pPr>
        <w:pStyle w:val="Normal1"/>
        <w:widowControl/>
        <w:tabs>
          <w:tab w:val="clear" w:pos="720"/>
          <w:tab w:val="left" w:pos="9025" w:leader="none"/>
        </w:tabs>
        <w:bidi w:val="0"/>
        <w:spacing w:lineRule="auto" w:line="276" w:before="0" w:after="0"/>
        <w:ind w:left="0" w:right="170" w:hanging="0"/>
        <w:jc w:val="both"/>
        <w:rPr>
          <w:rFonts w:ascii="Times New Roman" w:hAnsi="Times New Roman" w:eastAsia="Times New Roman" w:cs="Times New Roman"/>
          <w:highlight w:val="white"/>
        </w:rPr>
      </w:pPr>
      <w:r>
        <w:rPr/>
      </w:r>
    </w:p>
    <w:p>
      <w:pPr>
        <w:pStyle w:val="Normal1"/>
        <w:jc w:val="left"/>
        <w:rPr/>
      </w:pPr>
      <w:r>
        <w:rPr>
          <w:rFonts w:eastAsia="Times New Roman" w:cs="Times New Roman" w:ascii="Times New Roman" w:hAnsi="Times New Roman"/>
        </w:rPr>
        <w:t>I.</w:t>
      </w:r>
      <w:r>
        <w:rPr>
          <w:rFonts w:eastAsia="Times New Roman" w:cs="Times New Roman" w:ascii="Times New Roman" w:hAnsi="Times New Roman"/>
          <w:highlight w:val="white"/>
        </w:rPr>
        <w:t xml:space="preserve"> CÓDIGO INTERNACIONAL DE DOENÇAS (CID 10):</w:t>
        <w:br/>
      </w:r>
    </w:p>
    <w:p>
      <w:pPr>
        <w:pStyle w:val="Normal1"/>
        <w:widowControl/>
        <w:bidi w:val="0"/>
        <w:spacing w:lineRule="auto" w:line="240" w:before="60" w:after="0"/>
        <w:ind w:left="0" w:right="397" w:hanging="0"/>
        <w:jc w:val="left"/>
        <w:rPr/>
      </w:pPr>
      <w:r>
        <w:rPr>
          <w:rFonts w:eastAsia="Times New Roman" w:cs="Times New Roman" w:ascii="Times New Roman" w:hAnsi="Times New Roman"/>
        </w:rPr>
        <w:t>II.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</w:t>
      </w:r>
      <w:r>
        <w:rPr>
          <w:rFonts w:eastAsia="Times New Roman" w:cs="Times New Roman" w:ascii="Times New Roman" w:hAnsi="Times New Roman"/>
          <w:highlight w:val="white"/>
        </w:rPr>
        <w:t xml:space="preserve"> DESCRIÇÃO DETALHADA DA DEFICIÊNCIA (o médico deverá descrever a espécie e o grau ou o nível da deficiência, bem como a sua provável causa, com expressa referência ao código correspondente da CID):</w:t>
      </w:r>
    </w:p>
    <w:p>
      <w:pPr>
        <w:pStyle w:val="Normal1"/>
        <w:spacing w:lineRule="auto" w:line="240" w:before="0" w:after="240"/>
        <w:jc w:val="lef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br/>
      </w:r>
      <w:r>
        <w:rPr>
          <w:rFonts w:eastAsia="Times New Roman" w:cs="Times New Roman" w:ascii="Times New Roman" w:hAnsi="Times New Roman"/>
          <w:i/>
          <w:highlight w:val="white"/>
        </w:rPr>
        <w:t>*Laudo válido apenas dos últimos seis meses da data de análise da documentação.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widowControl/>
        <w:bidi w:val="0"/>
        <w:spacing w:lineRule="auto" w:line="240" w:before="60" w:after="0"/>
        <w:ind w:left="4195" w:right="283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                       </w:t>
      </w:r>
      <w:r>
        <w:rPr>
          <w:rFonts w:eastAsia="Times New Roman" w:cs="Times New Roman" w:ascii="Times New Roman" w:hAnsi="Times New Roman"/>
          <w:highlight w:val="white"/>
          <w:u w:val="single"/>
        </w:rPr>
        <w:tab/>
        <w:t xml:space="preserve">,       </w:t>
        <w:tab/>
      </w:r>
      <w:r>
        <w:rPr>
          <w:rFonts w:eastAsia="Times New Roman" w:cs="Times New Roman" w:ascii="Times New Roman" w:hAnsi="Times New Roman"/>
          <w:highlight w:val="white"/>
        </w:rPr>
        <w:t>/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   </w:t>
        <w:tab/>
      </w:r>
      <w:r>
        <w:rPr>
          <w:rFonts w:eastAsia="Times New Roman" w:cs="Times New Roman" w:ascii="Times New Roman" w:hAnsi="Times New Roman"/>
          <w:highlight w:val="white"/>
        </w:rPr>
        <w:t>/</w:t>
      </w:r>
      <w:r>
        <w:rPr>
          <w:rFonts w:eastAsia="Times New Roman" w:cs="Times New Roman" w:ascii="Times New Roman" w:hAnsi="Times New Roman"/>
          <w:highlight w:val="white"/>
          <w:u w:val="single"/>
        </w:rPr>
        <w:t xml:space="preserve">      </w:t>
      </w:r>
    </w:p>
    <w:p>
      <w:pPr>
        <w:pStyle w:val="Normal1"/>
        <w:widowControl/>
        <w:bidi w:val="0"/>
        <w:spacing w:lineRule="auto" w:line="240" w:before="60" w:after="0"/>
        <w:ind w:left="4592" w:right="283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  <w:u w:val="single"/>
        </w:rPr>
        <w:t>l</w:t>
      </w:r>
      <w:r>
        <w:rPr>
          <w:rFonts w:eastAsia="Times New Roman" w:cs="Times New Roman" w:ascii="Times New Roman" w:hAnsi="Times New Roman"/>
          <w:highlight w:val="white"/>
        </w:rPr>
        <w:t xml:space="preserve">ocal                      </w:t>
        <w:tab/>
      </w:r>
      <w:r>
        <w:rPr>
          <w:rFonts w:eastAsia="Times New Roman" w:cs="Times New Roman" w:ascii="Times New Roman" w:hAnsi="Times New Roman"/>
          <w:highlight w:val="white"/>
        </w:rPr>
        <w:t>d</w:t>
      </w:r>
      <w:r>
        <w:rPr>
          <w:rFonts w:eastAsia="Times New Roman" w:cs="Times New Roman" w:ascii="Times New Roman" w:hAnsi="Times New Roman"/>
          <w:highlight w:val="white"/>
        </w:rPr>
        <w:t>ata</w:t>
      </w:r>
    </w:p>
    <w:p>
      <w:pPr>
        <w:pStyle w:val="Normal1"/>
        <w:spacing w:lineRule="auto" w:line="240" w:before="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ind w:left="480" w:right="58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Assinatura, carimbo e CRM do(a) médico(a)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1"/>
        <w:ind w:left="480" w:right="58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/>
      </w:r>
    </w:p>
    <w:p>
      <w:pPr>
        <w:pStyle w:val="Normal1"/>
        <w:ind w:left="480" w:right="58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Assinatura do(a) candidato</w:t>
        <w:br/>
        <w:br/>
      </w:r>
    </w:p>
    <w:p>
      <w:pPr>
        <w:pStyle w:val="Normal1"/>
        <w:jc w:val="center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659</Words>
  <Characters>3552</Characters>
  <CharactersWithSpaces>4277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2024-01-12T18:05:08Z</dcterms:modified>
  <cp:revision>1</cp:revision>
  <dc:subject/>
  <dc:title/>
</cp:coreProperties>
</file>